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AC98" w14:textId="4E6E3F4D" w:rsidR="00BB488E" w:rsidRDefault="00BB488E"/>
    <w:p w14:paraId="767F3F04" w14:textId="77777777" w:rsidR="00BB488E" w:rsidRDefault="00BB488E"/>
    <w:tbl>
      <w:tblPr>
        <w:tblW w:w="10875" w:type="dxa"/>
        <w:tblInd w:w="-106" w:type="dxa"/>
        <w:tblLook w:val="00A0" w:firstRow="1" w:lastRow="0" w:firstColumn="1" w:lastColumn="0" w:noHBand="0" w:noVBand="0"/>
      </w:tblPr>
      <w:tblGrid>
        <w:gridCol w:w="5637"/>
        <w:gridCol w:w="5238"/>
      </w:tblGrid>
      <w:tr w:rsidR="002202B2" w:rsidRPr="00002FD7" w14:paraId="27108075" w14:textId="77777777">
        <w:tc>
          <w:tcPr>
            <w:tcW w:w="5637" w:type="dxa"/>
          </w:tcPr>
          <w:p w14:paraId="5A4F6943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3860549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785821C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17DD35AE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1C610EF5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52879010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35AEA575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080E45B6" w14:textId="77777777" w:rsidR="002202B2" w:rsidRPr="00AD6AF9" w:rsidRDefault="002202B2" w:rsidP="00AD6AF9">
            <w:pPr>
              <w:tabs>
                <w:tab w:val="left" w:pos="1134"/>
                <w:tab w:val="left" w:pos="4962"/>
              </w:tabs>
              <w:ind w:left="1134"/>
              <w:rPr>
                <w:b/>
                <w:bCs/>
              </w:rPr>
            </w:pPr>
          </w:p>
          <w:p w14:paraId="1DA3D2E2" w14:textId="77777777" w:rsidR="00710F78" w:rsidRDefault="00710F78" w:rsidP="005966C5">
            <w:pPr>
              <w:tabs>
                <w:tab w:val="left" w:pos="4962"/>
              </w:tabs>
              <w:ind w:left="1806"/>
              <w:rPr>
                <w:b/>
                <w:bCs/>
              </w:rPr>
            </w:pPr>
          </w:p>
          <w:p w14:paraId="4A770BDA" w14:textId="77777777" w:rsidR="00710F78" w:rsidRDefault="00710F78" w:rsidP="005966C5">
            <w:pPr>
              <w:tabs>
                <w:tab w:val="left" w:pos="4962"/>
              </w:tabs>
              <w:ind w:left="1806"/>
              <w:rPr>
                <w:b/>
                <w:bCs/>
              </w:rPr>
            </w:pPr>
          </w:p>
          <w:p w14:paraId="2695002E" w14:textId="30DDDD14" w:rsidR="002202B2" w:rsidRPr="00AD6AF9" w:rsidRDefault="002202B2" w:rsidP="005966C5">
            <w:pPr>
              <w:tabs>
                <w:tab w:val="left" w:pos="4962"/>
              </w:tabs>
              <w:ind w:left="1806"/>
              <w:rPr>
                <w:b/>
                <w:bCs/>
              </w:rPr>
            </w:pPr>
            <w:r w:rsidRPr="00AD6AF9">
              <w:rPr>
                <w:b/>
                <w:bCs/>
              </w:rPr>
              <w:t xml:space="preserve">Affaire : </w:t>
            </w:r>
            <w:r w:rsidRPr="00AD6AF9">
              <w:rPr>
                <w:b/>
                <w:bCs/>
                <w:lang w:eastAsia="ja-JP"/>
              </w:rPr>
              <w:t xml:space="preserve"> </w:t>
            </w:r>
            <w:r w:rsidRPr="00AD6AF9">
              <w:rPr>
                <w:b/>
                <w:bCs/>
                <w:noProof/>
                <w:lang w:eastAsia="ja-JP"/>
              </w:rPr>
              <w:t>SAS LA VIEILLE PIE</w:t>
            </w:r>
          </w:p>
          <w:p w14:paraId="55B03B9E" w14:textId="77777777" w:rsidR="002202B2" w:rsidRPr="00AD6AF9" w:rsidRDefault="002202B2" w:rsidP="00710F78">
            <w:pPr>
              <w:tabs>
                <w:tab w:val="left" w:pos="6096"/>
              </w:tabs>
              <w:ind w:left="1806"/>
              <w:rPr>
                <w:b/>
                <w:bCs/>
              </w:rPr>
            </w:pPr>
          </w:p>
        </w:tc>
        <w:tc>
          <w:tcPr>
            <w:tcW w:w="5238" w:type="dxa"/>
          </w:tcPr>
          <w:p w14:paraId="64EC0F90" w14:textId="77777777" w:rsidR="002202B2" w:rsidRDefault="002202B2" w:rsidP="00AD6AF9">
            <w:pPr>
              <w:tabs>
                <w:tab w:val="left" w:pos="5670"/>
              </w:tabs>
              <w:ind w:left="459"/>
              <w:rPr>
                <w:b/>
                <w:bCs/>
                <w:noProof/>
                <w:lang w:eastAsia="ja-JP"/>
              </w:rPr>
            </w:pPr>
            <w:r w:rsidRPr="00010544">
              <w:rPr>
                <w:b/>
                <w:bCs/>
                <w:noProof/>
                <w:lang w:eastAsia="ja-JP"/>
              </w:rPr>
              <w:t xml:space="preserve">A : </w:t>
            </w:r>
          </w:p>
          <w:p w14:paraId="4F1DE81F" w14:textId="77777777" w:rsidR="002202B2" w:rsidRPr="00AD6AF9" w:rsidRDefault="002202B2" w:rsidP="00AD6AF9">
            <w:pPr>
              <w:tabs>
                <w:tab w:val="left" w:pos="5670"/>
              </w:tabs>
              <w:ind w:left="459"/>
              <w:rPr>
                <w:b/>
                <w:bCs/>
                <w:noProof/>
                <w:lang w:eastAsia="ja-JP"/>
              </w:rPr>
            </w:pPr>
          </w:p>
          <w:p w14:paraId="495EBAD0" w14:textId="77777777" w:rsidR="002202B2" w:rsidRPr="00AD6AF9" w:rsidRDefault="002202B2" w:rsidP="00AD6AF9">
            <w:pPr>
              <w:tabs>
                <w:tab w:val="left" w:pos="5670"/>
              </w:tabs>
              <w:ind w:left="459"/>
              <w:rPr>
                <w:b/>
                <w:bCs/>
                <w:lang w:eastAsia="ja-JP"/>
              </w:rPr>
            </w:pPr>
            <w:r w:rsidRPr="00AD6AF9">
              <w:rPr>
                <w:b/>
                <w:bCs/>
                <w:noProof/>
                <w:lang w:eastAsia="ja-JP"/>
              </w:rPr>
              <w:t>GREFFE DU TRIBUNAL DE COMMERCE</w:t>
            </w:r>
          </w:p>
          <w:p w14:paraId="52319753" w14:textId="77777777" w:rsidR="002202B2" w:rsidRDefault="002202B2" w:rsidP="00AD6AF9">
            <w:pPr>
              <w:tabs>
                <w:tab w:val="left" w:pos="5670"/>
              </w:tabs>
              <w:ind w:left="459"/>
              <w:rPr>
                <w:noProof/>
                <w:lang w:eastAsia="ja-JP"/>
              </w:rPr>
            </w:pPr>
            <w:r w:rsidRPr="00C10A75">
              <w:rPr>
                <w:noProof/>
                <w:lang w:eastAsia="ja-JP"/>
              </w:rPr>
              <w:t>1 quai de la Corse</w:t>
            </w:r>
          </w:p>
          <w:p w14:paraId="53873C38" w14:textId="77777777" w:rsidR="002202B2" w:rsidRPr="00E72A54" w:rsidRDefault="002202B2" w:rsidP="00AD6AF9">
            <w:pPr>
              <w:tabs>
                <w:tab w:val="left" w:pos="5670"/>
              </w:tabs>
              <w:ind w:left="459"/>
              <w:rPr>
                <w:lang w:eastAsia="ja-JP"/>
              </w:rPr>
            </w:pPr>
            <w:r w:rsidRPr="00E72A54">
              <w:rPr>
                <w:noProof/>
                <w:lang w:eastAsia="ja-JP"/>
              </w:rPr>
              <w:t>75004</w:t>
            </w:r>
            <w:r w:rsidRPr="00E72A54">
              <w:rPr>
                <w:lang w:eastAsia="ja-JP"/>
              </w:rPr>
              <w:t xml:space="preserve"> </w:t>
            </w:r>
            <w:r w:rsidRPr="00E72A54">
              <w:rPr>
                <w:noProof/>
                <w:lang w:eastAsia="ja-JP"/>
              </w:rPr>
              <w:t>PARIS</w:t>
            </w:r>
          </w:p>
          <w:p w14:paraId="061E0DDC" w14:textId="77777777" w:rsidR="002202B2" w:rsidRPr="00E72A54" w:rsidRDefault="002202B2" w:rsidP="00AD6AF9">
            <w:pPr>
              <w:tabs>
                <w:tab w:val="left" w:pos="2127"/>
                <w:tab w:val="left" w:pos="4962"/>
              </w:tabs>
              <w:ind w:left="459"/>
              <w:rPr>
                <w:lang w:eastAsia="ja-JP"/>
              </w:rPr>
            </w:pPr>
          </w:p>
          <w:p w14:paraId="4A065869" w14:textId="77777777" w:rsidR="002202B2" w:rsidRPr="00E72A54" w:rsidRDefault="002202B2" w:rsidP="00AD6AF9">
            <w:pPr>
              <w:tabs>
                <w:tab w:val="left" w:pos="2127"/>
                <w:tab w:val="left" w:pos="4962"/>
              </w:tabs>
              <w:ind w:left="459"/>
              <w:rPr>
                <w:lang w:eastAsia="ja-JP"/>
              </w:rPr>
            </w:pPr>
            <w:r>
              <w:rPr>
                <w:noProof/>
              </w:rPr>
              <w:t>PARIS</w:t>
            </w:r>
            <w:r>
              <w:t xml:space="preserve">, le </w:t>
            </w:r>
            <w:r>
              <w:rPr>
                <w:noProof/>
              </w:rPr>
              <w:t>21 novembre 2022</w:t>
            </w:r>
          </w:p>
          <w:p w14:paraId="707A836B" w14:textId="77777777" w:rsidR="002202B2" w:rsidRPr="00AD6AF9" w:rsidRDefault="002202B2" w:rsidP="00AD6AF9">
            <w:pPr>
              <w:tabs>
                <w:tab w:val="left" w:pos="2127"/>
                <w:tab w:val="left" w:pos="5670"/>
              </w:tabs>
              <w:ind w:left="459"/>
              <w:rPr>
                <w:b/>
                <w:bCs/>
              </w:rPr>
            </w:pPr>
          </w:p>
        </w:tc>
      </w:tr>
    </w:tbl>
    <w:p w14:paraId="1DD81F4C" w14:textId="048CC777" w:rsidR="00710F78" w:rsidRPr="00710F78" w:rsidRDefault="002202B2" w:rsidP="00710F78">
      <w:pPr>
        <w:tabs>
          <w:tab w:val="left" w:pos="4962"/>
        </w:tabs>
        <w:ind w:left="1701" w:right="-285"/>
        <w:rPr>
          <w:b/>
          <w:bCs/>
          <w:lang w:eastAsia="ja-JP"/>
        </w:rPr>
      </w:pPr>
      <w:r w:rsidRPr="00E72A54">
        <w:rPr>
          <w:b/>
          <w:bCs/>
          <w:lang w:eastAsia="ja-JP"/>
        </w:rPr>
        <w:t xml:space="preserve">Vos Réf. : </w:t>
      </w:r>
      <w:r w:rsidR="00710F78" w:rsidRPr="007B2992">
        <w:rPr>
          <w:lang w:eastAsia="ja-JP"/>
        </w:rPr>
        <w:t xml:space="preserve"> CEP-TC – RAPPORT ANNUEL DU COMMISSAIRE A L’EXECUTION DU PLAN</w:t>
      </w:r>
    </w:p>
    <w:p w14:paraId="0735663A" w14:textId="460F1FD8" w:rsidR="00710F78" w:rsidRPr="007B2992" w:rsidRDefault="00710F78" w:rsidP="00710F78">
      <w:pPr>
        <w:tabs>
          <w:tab w:val="left" w:pos="4962"/>
        </w:tabs>
        <w:ind w:left="1843" w:hanging="142"/>
        <w:rPr>
          <w:lang w:eastAsia="ja-JP"/>
        </w:rPr>
      </w:pPr>
      <w:r>
        <w:rPr>
          <w:lang w:eastAsia="ja-JP"/>
        </w:rPr>
        <w:t xml:space="preserve">                   </w:t>
      </w:r>
      <w:r w:rsidRPr="007B2992">
        <w:rPr>
          <w:lang w:eastAsia="ja-JP"/>
        </w:rPr>
        <w:t>2</w:t>
      </w:r>
      <w:r w:rsidRPr="007B2992">
        <w:rPr>
          <w:vertAlign w:val="superscript"/>
          <w:lang w:eastAsia="ja-JP"/>
        </w:rPr>
        <w:t>ème</w:t>
      </w:r>
      <w:r w:rsidRPr="007B2992">
        <w:rPr>
          <w:lang w:eastAsia="ja-JP"/>
        </w:rPr>
        <w:t xml:space="preserve"> exercice </w:t>
      </w:r>
    </w:p>
    <w:p w14:paraId="269F7AB7" w14:textId="77777777" w:rsidR="00710F78" w:rsidRPr="007B2992" w:rsidRDefault="00710F78" w:rsidP="00710F78">
      <w:pPr>
        <w:tabs>
          <w:tab w:val="left" w:pos="4962"/>
        </w:tabs>
        <w:ind w:left="1843" w:hanging="142"/>
        <w:rPr>
          <w:lang w:eastAsia="ja-JP"/>
        </w:rPr>
      </w:pPr>
    </w:p>
    <w:p w14:paraId="4F33886F" w14:textId="77777777" w:rsidR="00710F78" w:rsidRPr="007B2992" w:rsidRDefault="00710F78" w:rsidP="00710F78">
      <w:pPr>
        <w:tabs>
          <w:tab w:val="left" w:pos="4962"/>
        </w:tabs>
        <w:ind w:left="1843" w:hanging="142"/>
        <w:rPr>
          <w:lang w:eastAsia="ja-JP"/>
        </w:rPr>
      </w:pPr>
    </w:p>
    <w:p w14:paraId="14A8B64D" w14:textId="77777777" w:rsidR="00710F78" w:rsidRDefault="00710F78" w:rsidP="00710F78">
      <w:pPr>
        <w:ind w:left="1843" w:right="-285" w:hanging="142"/>
        <w:jc w:val="both"/>
      </w:pPr>
      <w:r>
        <w:rPr>
          <w:noProof/>
        </w:rPr>
        <w:t>Monsieur le Greffier en Chef,</w:t>
      </w:r>
    </w:p>
    <w:p w14:paraId="0705EEE2" w14:textId="77777777" w:rsidR="00710F78" w:rsidRPr="007B2992" w:rsidRDefault="00710F78" w:rsidP="00710F78">
      <w:pPr>
        <w:tabs>
          <w:tab w:val="left" w:pos="4962"/>
        </w:tabs>
        <w:ind w:left="1843" w:hanging="142"/>
        <w:rPr>
          <w:lang w:eastAsia="ja-JP"/>
        </w:rPr>
      </w:pPr>
    </w:p>
    <w:p w14:paraId="5992DA37" w14:textId="77777777" w:rsidR="00710F78" w:rsidRPr="007B2992" w:rsidRDefault="00710F78" w:rsidP="00710F78">
      <w:pPr>
        <w:tabs>
          <w:tab w:val="left" w:pos="4962"/>
        </w:tabs>
        <w:ind w:left="1843" w:hanging="142"/>
        <w:rPr>
          <w:lang w:eastAsia="ja-JP"/>
        </w:rPr>
      </w:pPr>
    </w:p>
    <w:p w14:paraId="71CA4D6A" w14:textId="7DBAD5D1" w:rsidR="00710F78" w:rsidRPr="007B2992" w:rsidRDefault="00710F78" w:rsidP="00710F78">
      <w:pPr>
        <w:tabs>
          <w:tab w:val="left" w:pos="1276"/>
          <w:tab w:val="left" w:pos="4962"/>
        </w:tabs>
        <w:ind w:left="1701"/>
        <w:jc w:val="both"/>
      </w:pPr>
      <w:r w:rsidRPr="007B2992">
        <w:t>Par Jugement en date du 1</w:t>
      </w:r>
      <w:r>
        <w:t>5</w:t>
      </w:r>
      <w:r w:rsidRPr="007B2992">
        <w:t xml:space="preserve"> j</w:t>
      </w:r>
      <w:r>
        <w:t>anvier 2021</w:t>
      </w:r>
      <w:r w:rsidRPr="007B2992">
        <w:t xml:space="preserve">, le </w:t>
      </w:r>
      <w:r w:rsidRPr="007B2992">
        <w:rPr>
          <w:noProof/>
        </w:rPr>
        <w:t>Tribunal de Commerce</w:t>
      </w:r>
      <w:r w:rsidRPr="007B2992">
        <w:t xml:space="preserve"> de </w:t>
      </w:r>
      <w:r w:rsidRPr="007B2992">
        <w:rPr>
          <w:noProof/>
        </w:rPr>
        <w:t xml:space="preserve">PARIS </w:t>
      </w:r>
      <w:r w:rsidRPr="007B2992">
        <w:t>a arrêté le plan de</w:t>
      </w:r>
      <w:r>
        <w:t xml:space="preserve"> </w:t>
      </w:r>
      <w:r w:rsidRPr="007B2992">
        <w:t xml:space="preserve">Redressement de la société </w:t>
      </w:r>
      <w:r>
        <w:t xml:space="preserve">LA VIEILLE PIE </w:t>
      </w:r>
      <w:r w:rsidRPr="007B2992">
        <w:t>et m’a désigné en qualité de Commissaire à l’Exécution du plan.</w:t>
      </w:r>
    </w:p>
    <w:p w14:paraId="7908C8C0" w14:textId="77777777" w:rsidR="00710F78" w:rsidRPr="007B2992" w:rsidRDefault="00710F78" w:rsidP="00710F78">
      <w:pPr>
        <w:tabs>
          <w:tab w:val="left" w:pos="1134"/>
          <w:tab w:val="left" w:pos="4962"/>
        </w:tabs>
        <w:ind w:left="1843" w:hanging="142"/>
        <w:jc w:val="both"/>
      </w:pPr>
    </w:p>
    <w:p w14:paraId="610A67A8" w14:textId="486BBC5B" w:rsidR="00710F78" w:rsidRPr="007B2992" w:rsidRDefault="00710F78" w:rsidP="00710F78">
      <w:pPr>
        <w:tabs>
          <w:tab w:val="left" w:pos="1134"/>
          <w:tab w:val="left" w:pos="4962"/>
        </w:tabs>
        <w:ind w:left="1701"/>
        <w:jc w:val="both"/>
      </w:pPr>
      <w:r>
        <w:rPr>
          <w:rFonts w:ascii="Cambria" w:hAnsi="Cambria"/>
        </w:rPr>
        <w:t xml:space="preserve">Je vous prie de trouver, ci-joint, </w:t>
      </w:r>
      <w:r w:rsidRPr="007B2992">
        <w:t>mon rapport annuel prévu à l’article R 626-43 du Code de</w:t>
      </w:r>
      <w:r>
        <w:t xml:space="preserve"> </w:t>
      </w:r>
      <w:r w:rsidRPr="007B2992">
        <w:t>Commerce sur l’exécution des engagements du débiteur, au titre du 2</w:t>
      </w:r>
      <w:r w:rsidRPr="007B2992">
        <w:rPr>
          <w:vertAlign w:val="superscript"/>
        </w:rPr>
        <w:t>ème</w:t>
      </w:r>
      <w:r w:rsidRPr="007B2992">
        <w:t xml:space="preserve"> exercice.</w:t>
      </w:r>
    </w:p>
    <w:p w14:paraId="67378640" w14:textId="77777777" w:rsidR="00710F78" w:rsidRPr="007B2992" w:rsidRDefault="00710F78" w:rsidP="00710F78">
      <w:pPr>
        <w:tabs>
          <w:tab w:val="left" w:pos="4962"/>
        </w:tabs>
        <w:ind w:left="1843" w:hanging="142"/>
        <w:jc w:val="both"/>
        <w:rPr>
          <w:lang w:eastAsia="ja-JP"/>
        </w:rPr>
      </w:pPr>
    </w:p>
    <w:p w14:paraId="0FF1ABD7" w14:textId="409C9AC6" w:rsidR="002202B2" w:rsidRDefault="00710F78" w:rsidP="00710F78">
      <w:pPr>
        <w:ind w:left="1843" w:right="-285" w:hanging="142"/>
        <w:jc w:val="both"/>
      </w:pPr>
      <w:r>
        <w:t>J</w:t>
      </w:r>
      <w:r w:rsidR="002202B2">
        <w:t xml:space="preserve">e vous prie d’agréer, </w:t>
      </w:r>
      <w:r w:rsidR="002202B2">
        <w:rPr>
          <w:noProof/>
        </w:rPr>
        <w:t>Monsieur le Greffier en Chef,</w:t>
      </w:r>
      <w:r w:rsidR="002202B2">
        <w:t xml:space="preserve"> l’expression de mes meilleures salutations.</w:t>
      </w:r>
    </w:p>
    <w:p w14:paraId="455A131F" w14:textId="77777777" w:rsidR="002202B2" w:rsidRDefault="002202B2" w:rsidP="005966C5">
      <w:pPr>
        <w:ind w:left="1701" w:right="-285"/>
        <w:rPr>
          <w:lang w:eastAsia="ja-JP"/>
        </w:rPr>
      </w:pPr>
    </w:p>
    <w:p w14:paraId="2B9C790F" w14:textId="77777777" w:rsidR="002202B2" w:rsidRDefault="002202B2" w:rsidP="005966C5">
      <w:pPr>
        <w:ind w:left="1701" w:right="-285"/>
        <w:rPr>
          <w:lang w:eastAsia="ja-JP"/>
        </w:rPr>
      </w:pPr>
    </w:p>
    <w:p w14:paraId="2CDD0466" w14:textId="52EA7FDC" w:rsidR="002202B2" w:rsidRDefault="002202B2" w:rsidP="005966C5">
      <w:pPr>
        <w:ind w:left="1701" w:right="-285"/>
        <w:rPr>
          <w:lang w:eastAsia="ja-JP"/>
        </w:rPr>
      </w:pPr>
    </w:p>
    <w:p w14:paraId="09380446" w14:textId="4508B3BE" w:rsidR="00710F78" w:rsidRDefault="00710F78" w:rsidP="005966C5">
      <w:pPr>
        <w:ind w:left="1701" w:right="-285"/>
        <w:rPr>
          <w:lang w:eastAsia="ja-JP"/>
        </w:rPr>
      </w:pPr>
    </w:p>
    <w:p w14:paraId="79E45058" w14:textId="77777777" w:rsidR="00710F78" w:rsidRDefault="00710F78" w:rsidP="005966C5">
      <w:pPr>
        <w:ind w:left="1701" w:right="-285"/>
        <w:rPr>
          <w:lang w:eastAsia="ja-JP"/>
        </w:rPr>
      </w:pPr>
    </w:p>
    <w:p w14:paraId="35FE8FA0" w14:textId="77777777" w:rsidR="002202B2" w:rsidRDefault="002202B2" w:rsidP="005966C5">
      <w:pPr>
        <w:ind w:left="1701" w:right="-285"/>
        <w:rPr>
          <w:lang w:eastAsia="ja-JP"/>
        </w:rPr>
      </w:pPr>
    </w:p>
    <w:p w14:paraId="754CF847" w14:textId="0C804884" w:rsidR="00BA6799" w:rsidRDefault="00BF3537" w:rsidP="00BF3537">
      <w:pPr>
        <w:tabs>
          <w:tab w:val="left" w:pos="6095"/>
        </w:tabs>
        <w:ind w:left="5103" w:right="-285"/>
        <w:rPr>
          <w:b/>
          <w:bCs/>
          <w:noProof/>
          <w:color w:val="002060"/>
        </w:rPr>
      </w:pPr>
      <w:r w:rsidRPr="00BF3537">
        <w:rPr>
          <w:b/>
          <w:bCs/>
          <w:noProof/>
          <w:color w:val="002060"/>
        </w:rPr>
        <w:t>Maître Charles GORINS</w:t>
      </w:r>
    </w:p>
    <w:p w14:paraId="68121EDD" w14:textId="5EFFDA3D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1A36F162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48D7020F" w14:textId="77777777" w:rsidR="002202B2" w:rsidRDefault="002202B2" w:rsidP="005966C5">
      <w:pPr>
        <w:spacing w:after="200" w:line="276" w:lineRule="auto"/>
        <w:ind w:left="1701" w:right="-285"/>
        <w:rPr>
          <w:b/>
          <w:bCs/>
        </w:rPr>
      </w:pPr>
    </w:p>
    <w:p w14:paraId="7B76E1E5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p w14:paraId="1AC51657" w14:textId="77777777" w:rsidR="002202B2" w:rsidRDefault="002202B2" w:rsidP="005966C5">
      <w:pPr>
        <w:tabs>
          <w:tab w:val="left" w:pos="6096"/>
        </w:tabs>
        <w:ind w:left="1701" w:right="-285"/>
        <w:rPr>
          <w:b/>
          <w:bCs/>
        </w:rPr>
      </w:pPr>
    </w:p>
    <w:sectPr w:rsidR="002202B2" w:rsidSect="00D47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134" w:bottom="1418" w:left="1134" w:header="425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1C6B" w14:textId="77777777" w:rsidR="00A41B3A" w:rsidRDefault="00A41B3A" w:rsidP="00DC78B3">
      <w:r>
        <w:separator/>
      </w:r>
    </w:p>
  </w:endnote>
  <w:endnote w:type="continuationSeparator" w:id="0">
    <w:p w14:paraId="37FE0EC0" w14:textId="77777777" w:rsidR="00A41B3A" w:rsidRDefault="00A41B3A" w:rsidP="00DC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23AD" w14:textId="77777777" w:rsidR="00623974" w:rsidRDefault="00623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1661" w14:textId="77777777" w:rsidR="00AF1490" w:rsidRPr="00CD52DA" w:rsidRDefault="00AF1490" w:rsidP="00AF1490">
    <w:pPr>
      <w:tabs>
        <w:tab w:val="left" w:pos="2775"/>
        <w:tab w:val="center" w:pos="4536"/>
        <w:tab w:val="right" w:pos="9072"/>
      </w:tabs>
      <w:ind w:left="-426"/>
      <w:jc w:val="center"/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</w:pP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t>P2G SELARL d’Administrateurs Judiciaires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Inscrite sur la Liste Nationale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Siège social et administratif : 48 rue La Fayette - 75009 Paris</w:t>
    </w:r>
    <w:r w:rsidRPr="00CD52DA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RCS PARIS 893 691 691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7542" w14:textId="77777777" w:rsidR="003E6B15" w:rsidRPr="003E6B15" w:rsidRDefault="003E6B15" w:rsidP="003E6B15">
    <w:pPr>
      <w:tabs>
        <w:tab w:val="left" w:pos="2775"/>
        <w:tab w:val="center" w:pos="4536"/>
        <w:tab w:val="right" w:pos="9072"/>
      </w:tabs>
      <w:ind w:left="-426"/>
      <w:jc w:val="center"/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</w:pP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t>P2G SELARL d’Administrateurs Judiciaires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Inscrite sur la Liste Nationale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Siège social et administratif : 48 rue La Fayette - 75009 Paris</w:t>
    </w:r>
    <w:r w:rsidRPr="003E6B15">
      <w:rPr>
        <w:rFonts w:ascii="Montserrat" w:eastAsia="Calibri" w:hAnsi="Montserrat" w:cs="Calibri"/>
        <w:color w:val="004F5D"/>
        <w:sz w:val="16"/>
        <w:szCs w:val="16"/>
        <w:shd w:val="clear" w:color="auto" w:fill="FFFFFF"/>
        <w:lang w:eastAsia="en-US"/>
      </w:rPr>
      <w:br/>
      <w:t>RCS PARIS 893 691 691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1E30" w14:textId="77777777" w:rsidR="00A41B3A" w:rsidRDefault="00A41B3A" w:rsidP="00DC78B3">
      <w:r>
        <w:separator/>
      </w:r>
    </w:p>
  </w:footnote>
  <w:footnote w:type="continuationSeparator" w:id="0">
    <w:p w14:paraId="4818B4AC" w14:textId="77777777" w:rsidR="00A41B3A" w:rsidRDefault="00A41B3A" w:rsidP="00DC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3464" w14:textId="77777777" w:rsidR="00623974" w:rsidRDefault="006239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DE7E" w14:textId="77777777" w:rsidR="00623974" w:rsidRDefault="006239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9330" w14:textId="189A3E9D" w:rsidR="00216954" w:rsidRPr="00216954" w:rsidRDefault="00710F78" w:rsidP="00216954">
    <w:pPr>
      <w:pBdr>
        <w:left w:val="single" w:sz="4" w:space="4" w:color="FFFFFF"/>
      </w:pBd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pict w14:anchorId="2DE07FF9"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60" type="#_x0000_t202" style="position:absolute;left:0;text-align:left;margin-left:19.85pt;margin-top:132.1pt;width:113.4pt;height:57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stroked="f" strokeweight=".5pt">
          <v:textbox>
            <w:txbxContent>
              <w:p w14:paraId="23153F7B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001F41"/>
                    <w:sz w:val="18"/>
                    <w:szCs w:val="18"/>
                  </w:rPr>
                </w:pPr>
              </w:p>
              <w:p w14:paraId="0131126D" w14:textId="77777777" w:rsidR="00216954" w:rsidRPr="00216954" w:rsidRDefault="00216954" w:rsidP="00216954">
                <w:pPr>
                  <w:tabs>
                    <w:tab w:val="center" w:pos="1843"/>
                    <w:tab w:val="left" w:pos="2127"/>
                  </w:tabs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</w:pP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t xml:space="preserve">Céline PELZER </w:t>
                </w: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br/>
                  <w:t>Charles GORINS</w:t>
                </w:r>
                <w:r w:rsidRPr="00216954">
                  <w:rPr>
                    <w:rFonts w:ascii="Montserrat" w:hAnsi="Montserrat" w:cs="Calibri"/>
                    <w:b/>
                    <w:bCs/>
                    <w:noProof/>
                    <w:color w:val="004F5D"/>
                  </w:rPr>
                  <w:br/>
                  <w:t>Nicolas GRICOURT</w:t>
                </w:r>
              </w:p>
              <w:p w14:paraId="529C90A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color w:val="595959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color w:val="595959"/>
                  </w:rPr>
                  <w:t xml:space="preserve">     </w:t>
                </w:r>
              </w:p>
              <w:p w14:paraId="5B6715B6" w14:textId="77777777" w:rsidR="00216954" w:rsidRPr="00216954" w:rsidRDefault="00216954" w:rsidP="00216954">
                <w:pPr>
                  <w:tabs>
                    <w:tab w:val="center" w:pos="1843"/>
                    <w:tab w:val="left" w:pos="2127"/>
                  </w:tabs>
                  <w:rPr>
                    <w:rFonts w:ascii="Montserrat" w:hAnsi="Montserrat" w:cs="Calibri"/>
                    <w:b/>
                    <w:bCs/>
                    <w:noProof/>
                  </w:rPr>
                </w:pPr>
                <w:r w:rsidRPr="00216954">
                  <w:rPr>
                    <w:rFonts w:ascii="Montserrat" w:hAnsi="Montserrat" w:cs="Calibri"/>
                    <w:b/>
                    <w:bCs/>
                    <w:noProof/>
                  </w:rPr>
                  <w:t>www.p2g.fr</w:t>
                </w:r>
              </w:p>
              <w:p w14:paraId="1CB8DCC2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8"/>
                    <w:szCs w:val="18"/>
                  </w:rPr>
                </w:pPr>
              </w:p>
              <w:p w14:paraId="7AF9B8B1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8"/>
                    <w:szCs w:val="18"/>
                  </w:rPr>
                </w:pPr>
              </w:p>
              <w:p w14:paraId="592F63AC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PARIS </w:t>
                </w:r>
              </w:p>
              <w:p w14:paraId="0A0FA39E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48 rue La Fayette 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75009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(0)1 48 24 34 35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paris@p2g.fr</w:t>
                </w:r>
              </w:p>
              <w:p w14:paraId="1504879E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69D37A1C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SAINT-DENIS DE LA REUNION </w:t>
                </w:r>
              </w:p>
              <w:p w14:paraId="71006979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28 rue Labourdonnais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97400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(0)2 62 72 33 19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lareunion@p2g.fr</w:t>
                </w:r>
              </w:p>
              <w:p w14:paraId="37DB36FA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6FD8DD93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b/>
                    <w:noProof/>
                    <w:sz w:val="16"/>
                    <w:szCs w:val="16"/>
                  </w:rPr>
                  <w:t xml:space="preserve">NEVERS </w:t>
                </w:r>
              </w:p>
              <w:p w14:paraId="6DB9388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t xml:space="preserve">1 av. du Général de Gaulle 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58000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1er étage Esc C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+33 (0)3 86 60 06 34</w:t>
                </w:r>
                <w:r w:rsidRPr="00216954">
                  <w:rPr>
                    <w:rFonts w:ascii="Montserrat" w:hAnsi="Montserrat" w:cs="Calibri"/>
                    <w:noProof/>
                    <w:sz w:val="16"/>
                    <w:szCs w:val="16"/>
                  </w:rPr>
                  <w:br/>
                  <w:t>nevers@p2g.fr</w:t>
                </w:r>
              </w:p>
              <w:p w14:paraId="75BB65A4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sz w:val="16"/>
                    <w:szCs w:val="16"/>
                  </w:rPr>
                </w:pPr>
              </w:p>
              <w:p w14:paraId="31373E7D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6"/>
                    <w:szCs w:val="16"/>
                  </w:rPr>
                </w:pPr>
              </w:p>
              <w:p w14:paraId="2F650945" w14:textId="77777777" w:rsidR="00216954" w:rsidRPr="00216954" w:rsidRDefault="00216954" w:rsidP="00216954">
                <w:pPr>
                  <w:spacing w:after="120"/>
                  <w:rPr>
                    <w:rFonts w:ascii="Montserrat" w:hAnsi="Montserrat" w:cs="Calibri"/>
                    <w:noProof/>
                    <w:color w:val="595959"/>
                    <w:sz w:val="16"/>
                    <w:szCs w:val="16"/>
                  </w:rPr>
                </w:pPr>
              </w:p>
              <w:p w14:paraId="522156F6" w14:textId="77777777" w:rsidR="00216954" w:rsidRPr="00216954" w:rsidRDefault="00216954" w:rsidP="00216954">
                <w:pPr>
                  <w:rPr>
                    <w:rFonts w:ascii="Montserrat" w:hAnsi="Montserrat" w:cs="Calibri"/>
                    <w:sz w:val="18"/>
                    <w:szCs w:val="18"/>
                  </w:rPr>
                </w:pPr>
              </w:p>
              <w:p w14:paraId="6411EC5D" w14:textId="77777777" w:rsidR="00216954" w:rsidRPr="00216954" w:rsidRDefault="00216954" w:rsidP="00216954">
                <w:pPr>
                  <w:rPr>
                    <w:rFonts w:ascii="Montserrat" w:hAnsi="Montserrat" w:cs="Calibri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rPr>
        <w:rFonts w:ascii="Calibri" w:eastAsia="Calibri" w:hAnsi="Calibri"/>
        <w:noProof/>
        <w:sz w:val="22"/>
        <w:szCs w:val="22"/>
      </w:rPr>
      <w:pict w14:anchorId="7BB1F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25pt;height:82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D8B2822-F4F1-4D58-9B50-003DFE5B29ED}"/>
    <w:docVar w:name="dgnword-eventsink" w:val="1977645730640"/>
  </w:docVars>
  <w:rsids>
    <w:rsidRoot w:val="00DC78B3"/>
    <w:rsid w:val="00002FD7"/>
    <w:rsid w:val="000102BE"/>
    <w:rsid w:val="00010544"/>
    <w:rsid w:val="000641E1"/>
    <w:rsid w:val="00083C54"/>
    <w:rsid w:val="000B3607"/>
    <w:rsid w:val="000E08BD"/>
    <w:rsid w:val="000E329D"/>
    <w:rsid w:val="000F48AD"/>
    <w:rsid w:val="001022CD"/>
    <w:rsid w:val="00104A65"/>
    <w:rsid w:val="00117D06"/>
    <w:rsid w:val="00131220"/>
    <w:rsid w:val="00161299"/>
    <w:rsid w:val="0016209E"/>
    <w:rsid w:val="001B37A8"/>
    <w:rsid w:val="0020379F"/>
    <w:rsid w:val="00216954"/>
    <w:rsid w:val="002202B2"/>
    <w:rsid w:val="0025378D"/>
    <w:rsid w:val="00260F51"/>
    <w:rsid w:val="002A4FF7"/>
    <w:rsid w:val="002E2FFE"/>
    <w:rsid w:val="00342A16"/>
    <w:rsid w:val="00344737"/>
    <w:rsid w:val="00353F7F"/>
    <w:rsid w:val="003767FD"/>
    <w:rsid w:val="00382838"/>
    <w:rsid w:val="003B6074"/>
    <w:rsid w:val="003C2917"/>
    <w:rsid w:val="003D100A"/>
    <w:rsid w:val="003D5CCB"/>
    <w:rsid w:val="003E6B15"/>
    <w:rsid w:val="004327B5"/>
    <w:rsid w:val="00484374"/>
    <w:rsid w:val="004A3D16"/>
    <w:rsid w:val="004A6AC7"/>
    <w:rsid w:val="004F1161"/>
    <w:rsid w:val="0050521D"/>
    <w:rsid w:val="005128A3"/>
    <w:rsid w:val="005245FA"/>
    <w:rsid w:val="00561FC4"/>
    <w:rsid w:val="00572A3A"/>
    <w:rsid w:val="00573D43"/>
    <w:rsid w:val="0058611C"/>
    <w:rsid w:val="005877A5"/>
    <w:rsid w:val="005966C5"/>
    <w:rsid w:val="005C1C6B"/>
    <w:rsid w:val="006027AD"/>
    <w:rsid w:val="0060664F"/>
    <w:rsid w:val="00623974"/>
    <w:rsid w:val="00645CB6"/>
    <w:rsid w:val="00653737"/>
    <w:rsid w:val="00660F99"/>
    <w:rsid w:val="006941F7"/>
    <w:rsid w:val="006A20F4"/>
    <w:rsid w:val="006E2265"/>
    <w:rsid w:val="006E62AB"/>
    <w:rsid w:val="006E6D27"/>
    <w:rsid w:val="00700F23"/>
    <w:rsid w:val="00710F78"/>
    <w:rsid w:val="00712C24"/>
    <w:rsid w:val="00740C50"/>
    <w:rsid w:val="007533BA"/>
    <w:rsid w:val="0079452A"/>
    <w:rsid w:val="007966E9"/>
    <w:rsid w:val="007A2760"/>
    <w:rsid w:val="007E13ED"/>
    <w:rsid w:val="007E757A"/>
    <w:rsid w:val="00801A9F"/>
    <w:rsid w:val="008051D3"/>
    <w:rsid w:val="00816A24"/>
    <w:rsid w:val="008A6E81"/>
    <w:rsid w:val="008D6268"/>
    <w:rsid w:val="008F3A28"/>
    <w:rsid w:val="009159AE"/>
    <w:rsid w:val="0092693D"/>
    <w:rsid w:val="009502B8"/>
    <w:rsid w:val="00961FC2"/>
    <w:rsid w:val="00980F65"/>
    <w:rsid w:val="00983B78"/>
    <w:rsid w:val="009B67F8"/>
    <w:rsid w:val="009C0EBE"/>
    <w:rsid w:val="009C6B60"/>
    <w:rsid w:val="00A2332F"/>
    <w:rsid w:val="00A33A4C"/>
    <w:rsid w:val="00A37DBF"/>
    <w:rsid w:val="00A41B3A"/>
    <w:rsid w:val="00A57ECA"/>
    <w:rsid w:val="00A841DF"/>
    <w:rsid w:val="00AD41C4"/>
    <w:rsid w:val="00AD6AF9"/>
    <w:rsid w:val="00AF1490"/>
    <w:rsid w:val="00B12D2D"/>
    <w:rsid w:val="00B15A10"/>
    <w:rsid w:val="00B259AF"/>
    <w:rsid w:val="00B27ED9"/>
    <w:rsid w:val="00B37D8A"/>
    <w:rsid w:val="00B56793"/>
    <w:rsid w:val="00B83C52"/>
    <w:rsid w:val="00B975A2"/>
    <w:rsid w:val="00BA6799"/>
    <w:rsid w:val="00BB488E"/>
    <w:rsid w:val="00BE1615"/>
    <w:rsid w:val="00BF25CB"/>
    <w:rsid w:val="00BF3537"/>
    <w:rsid w:val="00BF44DB"/>
    <w:rsid w:val="00BF78C5"/>
    <w:rsid w:val="00C0290C"/>
    <w:rsid w:val="00C10A75"/>
    <w:rsid w:val="00C248F6"/>
    <w:rsid w:val="00C41BEB"/>
    <w:rsid w:val="00C60E22"/>
    <w:rsid w:val="00C9206E"/>
    <w:rsid w:val="00D17563"/>
    <w:rsid w:val="00D21238"/>
    <w:rsid w:val="00D32DB2"/>
    <w:rsid w:val="00D4185F"/>
    <w:rsid w:val="00D47621"/>
    <w:rsid w:val="00D84B65"/>
    <w:rsid w:val="00DA7402"/>
    <w:rsid w:val="00DB1351"/>
    <w:rsid w:val="00DC78B3"/>
    <w:rsid w:val="00E551F1"/>
    <w:rsid w:val="00E72A54"/>
    <w:rsid w:val="00E821A2"/>
    <w:rsid w:val="00EB3D62"/>
    <w:rsid w:val="00EC35A5"/>
    <w:rsid w:val="00EE481F"/>
    <w:rsid w:val="00EF4C42"/>
    <w:rsid w:val="00F07F10"/>
    <w:rsid w:val="00F16CFD"/>
    <w:rsid w:val="00F17EFC"/>
    <w:rsid w:val="00F34E6A"/>
    <w:rsid w:val="00F85597"/>
    <w:rsid w:val="00FC6EE0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49369605"/>
  <w15:docId w15:val="{D7D11A84-DBAE-4B64-A8B0-CBCC69E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B3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C78B3"/>
    <w:pPr>
      <w:jc w:val="center"/>
    </w:pPr>
    <w:rPr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DC78B3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uiPriority w:val="99"/>
    <w:rsid w:val="00DC78B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C78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78B3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DC78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78B3"/>
    <w:rPr>
      <w:rFonts w:ascii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002FD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EC35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C35A5"/>
    <w:rPr>
      <w:rFonts w:ascii="Tahoma" w:hAnsi="Tahoma" w:cs="Tahoma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7E757A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7E757A"/>
    <w:rPr>
      <w:rFonts w:ascii="Cambria" w:hAnsi="Cambria" w:cs="Cambria"/>
      <w:i/>
      <w:iCs/>
      <w:color w:val="4F81BD"/>
      <w:spacing w:val="15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Charles  GORINS</cp:lastModifiedBy>
  <cp:revision>36</cp:revision>
  <cp:lastPrinted>2013-12-17T11:43:00Z</cp:lastPrinted>
  <dcterms:created xsi:type="dcterms:W3CDTF">2013-12-20T17:11:00Z</dcterms:created>
  <dcterms:modified xsi:type="dcterms:W3CDTF">2022-11-21T18:03:00Z</dcterms:modified>
</cp:coreProperties>
</file>